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FE650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64</w:t>
      </w:r>
      <w:r w:rsidR="00B84A7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159</w:t>
      </w:r>
      <w:r w:rsidR="00B84A78">
        <w:rPr>
          <w:b w:val="0"/>
          <w:color w:val="000099"/>
          <w:sz w:val="24"/>
        </w:rPr>
        <w:t>1</w:t>
      </w:r>
      <w:r w:rsidR="00FE6508">
        <w:rPr>
          <w:b w:val="0"/>
          <w:color w:val="000099"/>
          <w:sz w:val="24"/>
        </w:rPr>
        <w:t>-</w:t>
      </w:r>
      <w:r w:rsidR="00D73385">
        <w:rPr>
          <w:b w:val="0"/>
          <w:color w:val="000099"/>
          <w:sz w:val="24"/>
        </w:rPr>
        <w:t>3</w:t>
      </w:r>
      <w:r w:rsidR="00B84A78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Букатого Николая Вячеславовича, </w:t>
      </w:r>
      <w:r w:rsidRPr="005838F2" w:rsidR="005838F2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F56F3"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DF56F3">
        <w:rPr>
          <w:rFonts w:ascii="Times New Roman CYR" w:hAnsi="Times New Roman CYR" w:cs="Times New Roman CYR"/>
          <w:color w:val="000099"/>
          <w:sz w:val="28"/>
          <w:szCs w:val="28"/>
        </w:rPr>
        <w:t xml:space="preserve">Первопроходцев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д.4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B84A78">
        <w:rPr>
          <w:rFonts w:ascii="Times New Roman CYR" w:hAnsi="Times New Roman CYR" w:cs="Times New Roman CYR"/>
          <w:color w:val="000099"/>
          <w:sz w:val="26"/>
          <w:szCs w:val="26"/>
        </w:rPr>
        <w:t>Букатого Николая Вячеславовича</w:t>
      </w:r>
      <w:r w:rsidRPr="00796665" w:rsidR="00B84A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Букатого Николая Вячеславовича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F56F3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84A78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84A7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марта 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838F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838F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38F2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5BED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84A78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385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56F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